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CAE3" w14:textId="07B2FBCD" w:rsidR="00980F5E" w:rsidRDefault="00FA0231" w:rsidP="00980F5E">
      <w:pPr>
        <w:pStyle w:val="Header"/>
      </w:pPr>
      <w:r>
        <w:rPr>
          <w:noProof/>
        </w:rPr>
        <w:drawing>
          <wp:anchor distT="0" distB="0" distL="114300" distR="114300" simplePos="0" relativeHeight="251675648" behindDoc="0" locked="0" layoutInCell="1" allowOverlap="1" wp14:anchorId="05767C6E" wp14:editId="05743F03">
            <wp:simplePos x="0" y="0"/>
            <wp:positionH relativeFrom="margin">
              <wp:align>left</wp:align>
            </wp:positionH>
            <wp:positionV relativeFrom="paragraph">
              <wp:posOffset>565785</wp:posOffset>
            </wp:positionV>
            <wp:extent cx="5949950" cy="4518025"/>
            <wp:effectExtent l="0" t="0" r="0" b="0"/>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950" cy="4518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F5E" w:rsidRPr="00A173B5">
        <w:rPr>
          <w:noProof/>
          <w:sz w:val="24"/>
          <w:szCs w:val="24"/>
        </w:rPr>
        <mc:AlternateContent>
          <mc:Choice Requires="wps">
            <w:drawing>
              <wp:anchor distT="45720" distB="45720" distL="114300" distR="114300" simplePos="0" relativeHeight="251683840" behindDoc="0" locked="0" layoutInCell="1" allowOverlap="1" wp14:anchorId="5B5E984C" wp14:editId="7B34AB83">
                <wp:simplePos x="0" y="0"/>
                <wp:positionH relativeFrom="column">
                  <wp:posOffset>5730240</wp:posOffset>
                </wp:positionH>
                <wp:positionV relativeFrom="paragraph">
                  <wp:posOffset>4372610</wp:posOffset>
                </wp:positionV>
                <wp:extent cx="281940" cy="281940"/>
                <wp:effectExtent l="0" t="0" r="1016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360AF2D6" w14:textId="35775A48" w:rsidR="00980F5E" w:rsidRPr="00A173B5" w:rsidRDefault="00980F5E" w:rsidP="00980F5E">
                            <w:pPr>
                              <w:jc w:val="center"/>
                              <w:rPr>
                                <w:b/>
                              </w:rPr>
                            </w:pPr>
                            <w:r>
                              <w:rPr>
                                <w:b/>
                                <w:sz w:val="32"/>
                              </w:rPr>
                              <w:t>5</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E984C" id="_x0000_t202" coordsize="21600,21600" o:spt="202" path="m,l,21600r21600,l21600,xe">
                <v:stroke joinstyle="miter"/>
                <v:path gradientshapeok="t" o:connecttype="rect"/>
              </v:shapetype>
              <v:shape id="Text Box 2" o:spid="_x0000_s1026" type="#_x0000_t202" style="position:absolute;margin-left:451.2pt;margin-top:344.3pt;width:22.2pt;height:2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nBQIAABE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">
                <v:textbox inset="0,.72pt,0,0">
                  <w:txbxContent>
                    <w:p w14:paraId="360AF2D6" w14:textId="35775A48" w:rsidR="00980F5E" w:rsidRPr="00A173B5" w:rsidRDefault="00980F5E" w:rsidP="00980F5E">
                      <w:pPr>
                        <w:jc w:val="center"/>
                        <w:rPr>
                          <w:b/>
                        </w:rPr>
                      </w:pPr>
                      <w:r>
                        <w:rPr>
                          <w:b/>
                          <w:sz w:val="32"/>
                        </w:rPr>
                        <w:t>5</w:t>
                      </w:r>
                    </w:p>
                  </w:txbxContent>
                </v:textbox>
              </v:shape>
            </w:pict>
          </mc:Fallback>
        </mc:AlternateContent>
      </w:r>
      <w:r w:rsidR="00980F5E" w:rsidRPr="00A173B5">
        <w:rPr>
          <w:noProof/>
          <w:sz w:val="24"/>
          <w:szCs w:val="24"/>
        </w:rPr>
        <mc:AlternateContent>
          <mc:Choice Requires="wps">
            <w:drawing>
              <wp:anchor distT="45720" distB="45720" distL="114300" distR="114300" simplePos="0" relativeHeight="251681792" behindDoc="0" locked="0" layoutInCell="1" allowOverlap="1" wp14:anchorId="25D2ECF1" wp14:editId="342F0B99">
                <wp:simplePos x="0" y="0"/>
                <wp:positionH relativeFrom="column">
                  <wp:posOffset>-152400</wp:posOffset>
                </wp:positionH>
                <wp:positionV relativeFrom="paragraph">
                  <wp:posOffset>3916045</wp:posOffset>
                </wp:positionV>
                <wp:extent cx="281940" cy="281940"/>
                <wp:effectExtent l="0" t="0" r="1016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28D50F13" w14:textId="4214E110" w:rsidR="00980F5E" w:rsidRPr="00A173B5" w:rsidRDefault="00980F5E" w:rsidP="00980F5E">
                            <w:pPr>
                              <w:jc w:val="center"/>
                              <w:rPr>
                                <w:b/>
                              </w:rPr>
                            </w:pPr>
                            <w:r>
                              <w:rPr>
                                <w:b/>
                                <w:sz w:val="32"/>
                              </w:rPr>
                              <w:t>1</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2ECF1" id="_x0000_s1027" type="#_x0000_t202" style="position:absolute;margin-left:-12pt;margin-top:308.35pt;width:22.2pt;height:22.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qABw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">
                <v:textbox inset="0,.72pt,0,0">
                  <w:txbxContent>
                    <w:p w14:paraId="28D50F13" w14:textId="4214E110" w:rsidR="00980F5E" w:rsidRPr="00A173B5" w:rsidRDefault="00980F5E" w:rsidP="00980F5E">
                      <w:pPr>
                        <w:jc w:val="center"/>
                        <w:rPr>
                          <w:b/>
                        </w:rPr>
                      </w:pPr>
                      <w:r>
                        <w:rPr>
                          <w:b/>
                          <w:sz w:val="32"/>
                        </w:rPr>
                        <w:t>1</w:t>
                      </w:r>
                    </w:p>
                  </w:txbxContent>
                </v:textbox>
              </v:shape>
            </w:pict>
          </mc:Fallback>
        </mc:AlternateContent>
      </w:r>
      <w:r w:rsidR="00980F5E" w:rsidRPr="00A173B5">
        <w:rPr>
          <w:noProof/>
          <w:sz w:val="24"/>
          <w:szCs w:val="24"/>
        </w:rPr>
        <mc:AlternateContent>
          <mc:Choice Requires="wps">
            <w:drawing>
              <wp:anchor distT="45720" distB="45720" distL="114300" distR="114300" simplePos="0" relativeHeight="251677696" behindDoc="0" locked="0" layoutInCell="1" allowOverlap="1" wp14:anchorId="081E002F" wp14:editId="0074ABC1">
                <wp:simplePos x="0" y="0"/>
                <wp:positionH relativeFrom="column">
                  <wp:posOffset>685800</wp:posOffset>
                </wp:positionH>
                <wp:positionV relativeFrom="paragraph">
                  <wp:posOffset>1033145</wp:posOffset>
                </wp:positionV>
                <wp:extent cx="281940" cy="281940"/>
                <wp:effectExtent l="0" t="0" r="1016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11A3F947" w14:textId="77777777" w:rsidR="00980F5E" w:rsidRPr="00A173B5" w:rsidRDefault="00980F5E" w:rsidP="00980F5E">
                            <w:pPr>
                              <w:jc w:val="center"/>
                              <w:rPr>
                                <w:b/>
                              </w:rPr>
                            </w:pPr>
                            <w:r>
                              <w:rPr>
                                <w:b/>
                                <w:sz w:val="32"/>
                              </w:rPr>
                              <w:t>2</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E002F" id="_x0000_s1028" type="#_x0000_t202" style="position:absolute;margin-left:54pt;margin-top:81.35pt;width:22.2pt;height:22.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iJCQ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">
                <v:textbox inset="0,.72pt,0,0">
                  <w:txbxContent>
                    <w:p w14:paraId="11A3F947" w14:textId="77777777" w:rsidR="00980F5E" w:rsidRPr="00A173B5" w:rsidRDefault="00980F5E" w:rsidP="00980F5E">
                      <w:pPr>
                        <w:jc w:val="center"/>
                        <w:rPr>
                          <w:b/>
                        </w:rPr>
                      </w:pPr>
                      <w:r>
                        <w:rPr>
                          <w:b/>
                          <w:sz w:val="32"/>
                        </w:rPr>
                        <w:t>2</w:t>
                      </w:r>
                    </w:p>
                  </w:txbxContent>
                </v:textbox>
              </v:shape>
            </w:pict>
          </mc:Fallback>
        </mc:AlternateContent>
      </w:r>
      <w:r w:rsidR="00980F5E" w:rsidRPr="00A173B5">
        <w:rPr>
          <w:noProof/>
          <w:sz w:val="24"/>
          <w:szCs w:val="24"/>
        </w:rPr>
        <mc:AlternateContent>
          <mc:Choice Requires="wps">
            <w:drawing>
              <wp:anchor distT="45720" distB="45720" distL="114300" distR="114300" simplePos="0" relativeHeight="251678720" behindDoc="0" locked="0" layoutInCell="1" allowOverlap="1" wp14:anchorId="6588B376" wp14:editId="60302B7E">
                <wp:simplePos x="0" y="0"/>
                <wp:positionH relativeFrom="column">
                  <wp:posOffset>4053840</wp:posOffset>
                </wp:positionH>
                <wp:positionV relativeFrom="paragraph">
                  <wp:posOffset>951865</wp:posOffset>
                </wp:positionV>
                <wp:extent cx="281940" cy="281940"/>
                <wp:effectExtent l="0" t="0" r="1016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5A9EC227" w14:textId="77777777" w:rsidR="00980F5E" w:rsidRPr="00A173B5" w:rsidRDefault="00980F5E" w:rsidP="00980F5E">
                            <w:pPr>
                              <w:jc w:val="center"/>
                              <w:rPr>
                                <w:b/>
                              </w:rPr>
                            </w:pPr>
                            <w:r>
                              <w:rPr>
                                <w:b/>
                                <w:sz w:val="32"/>
                              </w:rPr>
                              <w:t>3</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8B376" id="_x0000_s1029" type="#_x0000_t202" style="position:absolute;margin-left:319.2pt;margin-top:74.95pt;width:22.2pt;height:22.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">
                <v:textbox inset="0,.72pt,0,0">
                  <w:txbxContent>
                    <w:p w14:paraId="5A9EC227" w14:textId="77777777" w:rsidR="00980F5E" w:rsidRPr="00A173B5" w:rsidRDefault="00980F5E" w:rsidP="00980F5E">
                      <w:pPr>
                        <w:jc w:val="center"/>
                        <w:rPr>
                          <w:b/>
                        </w:rPr>
                      </w:pPr>
                      <w:r>
                        <w:rPr>
                          <w:b/>
                          <w:sz w:val="32"/>
                        </w:rPr>
                        <w:t>3</w:t>
                      </w:r>
                    </w:p>
                  </w:txbxContent>
                </v:textbox>
              </v:shape>
            </w:pict>
          </mc:Fallback>
        </mc:AlternateContent>
      </w:r>
      <w:r w:rsidR="00980F5E" w:rsidRPr="00A173B5">
        <w:rPr>
          <w:noProof/>
          <w:sz w:val="24"/>
          <w:szCs w:val="24"/>
        </w:rPr>
        <mc:AlternateContent>
          <mc:Choice Requires="wps">
            <w:drawing>
              <wp:anchor distT="45720" distB="45720" distL="114300" distR="114300" simplePos="0" relativeHeight="251679744" behindDoc="0" locked="0" layoutInCell="1" allowOverlap="1" wp14:anchorId="31A85BE0" wp14:editId="1804B4C4">
                <wp:simplePos x="0" y="0"/>
                <wp:positionH relativeFrom="column">
                  <wp:posOffset>5730240</wp:posOffset>
                </wp:positionH>
                <wp:positionV relativeFrom="paragraph">
                  <wp:posOffset>2191385</wp:posOffset>
                </wp:positionV>
                <wp:extent cx="281940" cy="281940"/>
                <wp:effectExtent l="0" t="0" r="1016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81940"/>
                        </a:xfrm>
                        <a:prstGeom prst="rect">
                          <a:avLst/>
                        </a:prstGeom>
                        <a:solidFill>
                          <a:srgbClr val="FFFFFF"/>
                        </a:solidFill>
                        <a:ln w="9525">
                          <a:solidFill>
                            <a:srgbClr val="000000"/>
                          </a:solidFill>
                          <a:miter lim="800000"/>
                          <a:headEnd/>
                          <a:tailEnd/>
                        </a:ln>
                      </wps:spPr>
                      <wps:txbx>
                        <w:txbxContent>
                          <w:p w14:paraId="178B43DB" w14:textId="77777777" w:rsidR="00980F5E" w:rsidRPr="00A173B5" w:rsidRDefault="00980F5E" w:rsidP="00980F5E">
                            <w:pPr>
                              <w:jc w:val="center"/>
                              <w:rPr>
                                <w:b/>
                              </w:rPr>
                            </w:pPr>
                            <w:r>
                              <w:rPr>
                                <w:b/>
                                <w:sz w:val="32"/>
                              </w:rPr>
                              <w:t>4</w:t>
                            </w:r>
                          </w:p>
                        </w:txbxContent>
                      </wps:txbx>
                      <wps:bodyPr rot="0" vert="horz" wrap="square" lIns="0"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85BE0" id="_x0000_s1030" type="#_x0000_t202" style="position:absolute;margin-left:451.2pt;margin-top:172.55pt;width:22.2pt;height:2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">
                <v:textbox inset="0,.72pt,0,0">
                  <w:txbxContent>
                    <w:p w14:paraId="178B43DB" w14:textId="77777777" w:rsidR="00980F5E" w:rsidRPr="00A173B5" w:rsidRDefault="00980F5E" w:rsidP="00980F5E">
                      <w:pPr>
                        <w:jc w:val="center"/>
                        <w:rPr>
                          <w:b/>
                        </w:rPr>
                      </w:pPr>
                      <w:r>
                        <w:rPr>
                          <w:b/>
                          <w:sz w:val="32"/>
                        </w:rPr>
                        <w:t>4</w:t>
                      </w:r>
                    </w:p>
                  </w:txbxContent>
                </v:textbox>
              </v:shape>
            </w:pict>
          </mc:Fallback>
        </mc:AlternateContent>
      </w:r>
      <w:r w:rsidR="00980F5E">
        <w:rPr>
          <w:b/>
          <w:bCs/>
          <w:sz w:val="32"/>
          <w:szCs w:val="32"/>
        </w:rPr>
        <w:t>Sanitation Challenges</w:t>
      </w:r>
      <w:r w:rsidR="00E34412">
        <w:rPr>
          <w:b/>
          <w:bCs/>
          <w:sz w:val="32"/>
          <w:szCs w:val="32"/>
        </w:rPr>
        <w:t xml:space="preserve"> -</w:t>
      </w:r>
      <w:r w:rsidR="00980F5E">
        <w:rPr>
          <w:b/>
          <w:bCs/>
          <w:sz w:val="32"/>
          <w:szCs w:val="32"/>
        </w:rPr>
        <w:t xml:space="preserve"> Hard to Clean Equipment</w:t>
      </w:r>
      <w:r w:rsidR="00980F5E">
        <w:rPr>
          <w:b/>
          <w:bCs/>
          <w:sz w:val="32"/>
          <w:szCs w:val="32"/>
        </w:rPr>
        <w:br/>
        <w:t>Illustration Guide and Teaching Notes</w:t>
      </w:r>
      <w:r w:rsidR="00980F5E" w:rsidRPr="00980F5E">
        <w:rPr>
          <w:noProof/>
          <w:sz w:val="24"/>
          <w:szCs w:val="24"/>
        </w:rPr>
        <w:t xml:space="preserve"> </w:t>
      </w:r>
    </w:p>
    <w:p w14:paraId="7C349DA7" w14:textId="4EC213F0" w:rsidR="00573538" w:rsidRDefault="00573538" w:rsidP="00A13D0F">
      <w:pPr>
        <w:spacing w:after="0" w:line="240" w:lineRule="auto"/>
        <w:rPr>
          <w:b/>
          <w:bCs/>
          <w:sz w:val="24"/>
          <w:szCs w:val="24"/>
        </w:rPr>
      </w:pPr>
      <w:r w:rsidRPr="00490C79">
        <w:rPr>
          <w:b/>
          <w:bCs/>
          <w:sz w:val="24"/>
          <w:szCs w:val="24"/>
        </w:rPr>
        <w:t>Key Teaching Points</w:t>
      </w:r>
    </w:p>
    <w:p w14:paraId="4E13DADD" w14:textId="682573DD" w:rsidR="00B43DDA" w:rsidRPr="007B2B89" w:rsidRDefault="7681B918" w:rsidP="7681B918">
      <w:pPr>
        <w:spacing w:after="0"/>
        <w:rPr>
          <w:sz w:val="24"/>
          <w:szCs w:val="24"/>
        </w:rPr>
      </w:pPr>
      <w:r w:rsidRPr="7681B918">
        <w:rPr>
          <w:sz w:val="24"/>
          <w:szCs w:val="24"/>
        </w:rPr>
        <w:t xml:space="preserve">The sanitation of postharvest washing and packinghouse equipment is critical to minimizing cross-contamination of fresh produce. Not all equipment that produce contacts, directly or indirectly, has been built with principles of sanitary design in mind.  Ideally, materials used in the construction of equipment should be non-porous and easy to clean. According to FSMA Produce Safety Rule (PSR) </w:t>
      </w:r>
      <w:r w:rsidR="00930C78">
        <w:rPr>
          <w:sz w:val="24"/>
          <w:szCs w:val="24"/>
        </w:rPr>
        <w:br/>
      </w:r>
      <w:r w:rsidRPr="7681B918">
        <w:rPr>
          <w:sz w:val="24"/>
          <w:szCs w:val="24"/>
        </w:rPr>
        <w:t xml:space="preserve">§ 112.123 equipment must be adequate in design and construction to enable them to be adequately cleaned and maintained. The illustration shows a piece of small-scale produce washing equipment. Five </w:t>
      </w:r>
      <w:proofErr w:type="gramStart"/>
      <w:r w:rsidRPr="7681B918">
        <w:rPr>
          <w:sz w:val="24"/>
          <w:szCs w:val="24"/>
        </w:rPr>
        <w:t>call-outs</w:t>
      </w:r>
      <w:proofErr w:type="gramEnd"/>
      <w:r w:rsidRPr="7681B918">
        <w:rPr>
          <w:sz w:val="24"/>
          <w:szCs w:val="24"/>
        </w:rPr>
        <w:t xml:space="preserve"> show areas that are challenging to clean and where potential harborage sites may exist for microbial pathogens. Each area is described below. The numbers below align with key teaching points in the above illustration.</w:t>
      </w:r>
    </w:p>
    <w:p w14:paraId="3CB28A96" w14:textId="790BD111" w:rsidR="00362E05" w:rsidRDefault="7681B918" w:rsidP="7681B918">
      <w:pPr>
        <w:pStyle w:val="ListParagraph"/>
        <w:numPr>
          <w:ilvl w:val="1"/>
          <w:numId w:val="1"/>
        </w:numPr>
        <w:ind w:left="720"/>
        <w:rPr>
          <w:sz w:val="24"/>
          <w:szCs w:val="24"/>
        </w:rPr>
      </w:pPr>
      <w:r w:rsidRPr="7681B918">
        <w:rPr>
          <w:sz w:val="24"/>
          <w:szCs w:val="24"/>
        </w:rPr>
        <w:t xml:space="preserve">Rollers. Diverse materials are used to construct rollers. Occasionally foam-based rollers and bumpers are used to prevent produce from getting damaged during movement along the line. If the foam is not closed cell, it could absorb water, providing moisture to support bacterial survival and serve as a source of contamination. </w:t>
      </w:r>
    </w:p>
    <w:p w14:paraId="24943031" w14:textId="70655842" w:rsidR="00D830F9" w:rsidRDefault="7681B918" w:rsidP="7681B918">
      <w:pPr>
        <w:pStyle w:val="ListParagraph"/>
        <w:numPr>
          <w:ilvl w:val="1"/>
          <w:numId w:val="1"/>
        </w:numPr>
        <w:ind w:left="720"/>
        <w:rPr>
          <w:sz w:val="24"/>
          <w:szCs w:val="24"/>
        </w:rPr>
      </w:pPr>
      <w:r w:rsidRPr="7681B918">
        <w:rPr>
          <w:sz w:val="24"/>
          <w:szCs w:val="24"/>
        </w:rPr>
        <w:t xml:space="preserve">Brushes. Often used to remove debris and soil from produce, brushes have the potential to trap debris that could harbor microbial pathogens and are notoriously difficult to clean. In </w:t>
      </w:r>
      <w:r w:rsidRPr="7681B918">
        <w:rPr>
          <w:sz w:val="24"/>
          <w:szCs w:val="24"/>
        </w:rPr>
        <w:lastRenderedPageBreak/>
        <w:t xml:space="preserve">many cases, brushes are not easily removed from the equipment for cleaning and </w:t>
      </w:r>
      <w:proofErr w:type="gramStart"/>
      <w:r w:rsidRPr="7681B918">
        <w:rPr>
          <w:sz w:val="24"/>
          <w:szCs w:val="24"/>
        </w:rPr>
        <w:t>sanitation</w:t>
      </w:r>
      <w:proofErr w:type="gramEnd"/>
      <w:r w:rsidRPr="7681B918">
        <w:rPr>
          <w:sz w:val="24"/>
          <w:szCs w:val="24"/>
        </w:rPr>
        <w:t xml:space="preserve"> but effort needs to be expended to ensure brushes are properly cleaned to reduce food safety risks. </w:t>
      </w:r>
    </w:p>
    <w:p w14:paraId="499EDDC6" w14:textId="6BBAB721" w:rsidR="00D830F9" w:rsidRDefault="7681B918" w:rsidP="7681B918">
      <w:pPr>
        <w:pStyle w:val="ListParagraph"/>
        <w:numPr>
          <w:ilvl w:val="1"/>
          <w:numId w:val="1"/>
        </w:numPr>
        <w:ind w:left="720"/>
        <w:rPr>
          <w:sz w:val="24"/>
          <w:szCs w:val="24"/>
        </w:rPr>
      </w:pPr>
      <w:r w:rsidRPr="7681B918">
        <w:rPr>
          <w:sz w:val="24"/>
          <w:szCs w:val="24"/>
        </w:rPr>
        <w:t xml:space="preserve">Spray nozzles. Water from spray nozzles will directly contact the produce so it is important that they be cleaned and well maintained. It is not uncommon for dirt and debris to build up on nozzles, so equipment cleaning Standard Operating Procedures (SOPs) should include cleaning the spray nozzles. </w:t>
      </w:r>
    </w:p>
    <w:p w14:paraId="219A6E41" w14:textId="3A651235" w:rsidR="00D830F9" w:rsidRDefault="7681B918" w:rsidP="7681B918">
      <w:pPr>
        <w:pStyle w:val="ListParagraph"/>
        <w:numPr>
          <w:ilvl w:val="1"/>
          <w:numId w:val="1"/>
        </w:numPr>
        <w:ind w:left="720"/>
        <w:rPr>
          <w:sz w:val="24"/>
          <w:szCs w:val="24"/>
        </w:rPr>
      </w:pPr>
      <w:r w:rsidRPr="7681B918">
        <w:rPr>
          <w:sz w:val="24"/>
          <w:szCs w:val="24"/>
        </w:rPr>
        <w:t xml:space="preserve">Equipment walls and conveyors. Produce will directly contact the side walls and conveyor belts of </w:t>
      </w:r>
      <w:proofErr w:type="gramStart"/>
      <w:r w:rsidRPr="7681B918">
        <w:rPr>
          <w:sz w:val="24"/>
          <w:szCs w:val="24"/>
        </w:rPr>
        <w:t>equipment,</w:t>
      </w:r>
      <w:proofErr w:type="gramEnd"/>
      <w:r w:rsidRPr="7681B918">
        <w:rPr>
          <w:sz w:val="24"/>
          <w:szCs w:val="24"/>
        </w:rPr>
        <w:t xml:space="preserve"> therefore sanitation of these surfaces is a high priority. Pay particular attention to areas where a conveyor may have bends or corners where debris could build up. Some conveyors are solid belts, while others are made of metal linked together. Depending on the type of conveyor belt, sanitation practices may be different which is why it is important to develop an SOP and train all workers on cleaning practices and expectations. </w:t>
      </w:r>
    </w:p>
    <w:p w14:paraId="77FAB820" w14:textId="2155A353" w:rsidR="00573538" w:rsidRPr="007B2B89" w:rsidRDefault="7681B918" w:rsidP="7681B918">
      <w:pPr>
        <w:pStyle w:val="ListParagraph"/>
        <w:numPr>
          <w:ilvl w:val="1"/>
          <w:numId w:val="1"/>
        </w:numPr>
        <w:ind w:left="720"/>
        <w:rPr>
          <w:sz w:val="24"/>
          <w:szCs w:val="24"/>
        </w:rPr>
      </w:pPr>
      <w:r w:rsidRPr="7681B918">
        <w:rPr>
          <w:sz w:val="24"/>
          <w:szCs w:val="24"/>
        </w:rPr>
        <w:t xml:space="preserve">Equipment joints and welds. Joints and improper welds are a great place for microbial pathogens, both human and plant, to hide. Welds should be smoothly </w:t>
      </w:r>
      <w:proofErr w:type="gramStart"/>
      <w:r w:rsidRPr="7681B918">
        <w:rPr>
          <w:sz w:val="24"/>
          <w:szCs w:val="24"/>
        </w:rPr>
        <w:t>bonded</w:t>
      </w:r>
      <w:proofErr w:type="gramEnd"/>
      <w:r w:rsidRPr="7681B918">
        <w:rPr>
          <w:sz w:val="24"/>
          <w:szCs w:val="24"/>
        </w:rPr>
        <w:t xml:space="preserve"> and joints rounded wherever possible. Sanitation programs should focus on ensuring debris build-up is removed from these areas. </w:t>
      </w:r>
      <w:r w:rsidR="00D830F9">
        <w:br/>
      </w:r>
    </w:p>
    <w:p w14:paraId="0611E3FA" w14:textId="3C4414C6" w:rsidR="00027EE0" w:rsidRDefault="00573538" w:rsidP="00027EE0">
      <w:pPr>
        <w:spacing w:after="0" w:line="240" w:lineRule="auto"/>
        <w:rPr>
          <w:b/>
          <w:bCs/>
          <w:sz w:val="24"/>
          <w:szCs w:val="24"/>
        </w:rPr>
      </w:pPr>
      <w:r>
        <w:rPr>
          <w:b/>
          <w:bCs/>
          <w:sz w:val="24"/>
          <w:szCs w:val="24"/>
        </w:rPr>
        <w:t xml:space="preserve">Relevant FSMA </w:t>
      </w:r>
      <w:r w:rsidR="00027EE0">
        <w:rPr>
          <w:b/>
          <w:bCs/>
          <w:sz w:val="24"/>
          <w:szCs w:val="24"/>
        </w:rPr>
        <w:t>PSR</w:t>
      </w:r>
      <w:r>
        <w:rPr>
          <w:b/>
          <w:bCs/>
          <w:sz w:val="24"/>
          <w:szCs w:val="24"/>
        </w:rPr>
        <w:t xml:space="preserve"> Provisions</w:t>
      </w:r>
    </w:p>
    <w:p w14:paraId="6FF2C45E" w14:textId="280FED5D" w:rsidR="00D8507B" w:rsidRPr="00027EE0" w:rsidRDefault="7681B918" w:rsidP="00027EE0">
      <w:pPr>
        <w:pStyle w:val="ListParagraph"/>
        <w:numPr>
          <w:ilvl w:val="0"/>
          <w:numId w:val="4"/>
        </w:numPr>
        <w:rPr>
          <w:sz w:val="24"/>
          <w:szCs w:val="24"/>
        </w:rPr>
      </w:pPr>
      <w:r w:rsidRPr="00027EE0">
        <w:rPr>
          <w:sz w:val="24"/>
          <w:szCs w:val="24"/>
        </w:rPr>
        <w:t>§ 112.123</w:t>
      </w:r>
    </w:p>
    <w:p w14:paraId="5DFA9215" w14:textId="77777777" w:rsidR="00027EE0" w:rsidRDefault="00506A32" w:rsidP="00027EE0">
      <w:pPr>
        <w:pStyle w:val="ListParagraph"/>
        <w:ind w:left="0"/>
        <w:rPr>
          <w:sz w:val="24"/>
          <w:szCs w:val="24"/>
        </w:rPr>
      </w:pPr>
      <w:r w:rsidRPr="00B43DDA">
        <w:rPr>
          <w:sz w:val="24"/>
          <w:szCs w:val="24"/>
        </w:rPr>
        <w:br/>
      </w:r>
      <w:r w:rsidR="00980F5E" w:rsidRPr="00027EE0">
        <w:rPr>
          <w:b/>
          <w:bCs/>
          <w:sz w:val="24"/>
          <w:szCs w:val="24"/>
        </w:rPr>
        <w:t xml:space="preserve">Suggested for Use </w:t>
      </w:r>
      <w:r w:rsidR="00027EE0" w:rsidRPr="00027EE0">
        <w:rPr>
          <w:b/>
          <w:bCs/>
          <w:sz w:val="24"/>
          <w:szCs w:val="24"/>
        </w:rPr>
        <w:t xml:space="preserve">in </w:t>
      </w:r>
      <w:r w:rsidR="00980F5E" w:rsidRPr="00027EE0">
        <w:rPr>
          <w:b/>
          <w:bCs/>
          <w:sz w:val="24"/>
          <w:szCs w:val="24"/>
        </w:rPr>
        <w:t>PSA Grower Training Version 1.2</w:t>
      </w:r>
    </w:p>
    <w:p w14:paraId="33E59157" w14:textId="6448F562" w:rsidR="00A13D0F" w:rsidRPr="00980F5E" w:rsidRDefault="00980F5E" w:rsidP="00027EE0">
      <w:pPr>
        <w:pStyle w:val="ListParagraph"/>
        <w:numPr>
          <w:ilvl w:val="0"/>
          <w:numId w:val="4"/>
        </w:numPr>
        <w:rPr>
          <w:b/>
          <w:bCs/>
          <w:sz w:val="24"/>
          <w:szCs w:val="24"/>
        </w:rPr>
      </w:pPr>
      <w:r>
        <w:rPr>
          <w:sz w:val="24"/>
          <w:szCs w:val="24"/>
        </w:rPr>
        <w:t>Module 6: Postharvest Handling and Sanitation after Slide 24</w:t>
      </w:r>
      <w:r w:rsidR="00D8507B">
        <w:rPr>
          <w:b/>
          <w:bCs/>
          <w:sz w:val="24"/>
          <w:szCs w:val="24"/>
        </w:rPr>
        <w:br/>
      </w:r>
    </w:p>
    <w:p w14:paraId="27324F80" w14:textId="2E2BF8DA" w:rsidR="0055642F" w:rsidRDefault="0055642F"/>
    <w:sectPr w:rsidR="0055642F" w:rsidSect="0085049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152" w:bottom="1440" w:left="1152" w:header="2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5021" w14:textId="77777777" w:rsidR="0085049D" w:rsidRDefault="0085049D" w:rsidP="00A13D0F">
      <w:pPr>
        <w:spacing w:after="0" w:line="240" w:lineRule="auto"/>
      </w:pPr>
      <w:r>
        <w:separator/>
      </w:r>
    </w:p>
  </w:endnote>
  <w:endnote w:type="continuationSeparator" w:id="0">
    <w:p w14:paraId="1DFB8E4C" w14:textId="77777777" w:rsidR="0085049D" w:rsidRDefault="0085049D" w:rsidP="00A1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1EA" w14:textId="77777777" w:rsidR="003D375D" w:rsidRDefault="003D3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77B3" w14:textId="09749035" w:rsidR="00553DBB" w:rsidRDefault="00553DBB">
    <w:pPr>
      <w:pStyle w:val="Footer"/>
    </w:pPr>
    <w:r w:rsidRPr="00585970">
      <w:rPr>
        <w:noProof/>
        <w:sz w:val="18"/>
      </w:rPr>
      <mc:AlternateContent>
        <mc:Choice Requires="wps">
          <w:drawing>
            <wp:anchor distT="0" distB="0" distL="114300" distR="114300" simplePos="0" relativeHeight="251663360" behindDoc="0" locked="0" layoutInCell="1" allowOverlap="1" wp14:anchorId="57CCFF38" wp14:editId="1B833929">
              <wp:simplePos x="0" y="0"/>
              <wp:positionH relativeFrom="column">
                <wp:posOffset>-31750</wp:posOffset>
              </wp:positionH>
              <wp:positionV relativeFrom="paragraph">
                <wp:posOffset>0</wp:posOffset>
              </wp:positionV>
              <wp:extent cx="6380480" cy="206375"/>
              <wp:effectExtent l="0" t="0" r="0" b="0"/>
              <wp:wrapNone/>
              <wp:docPr id="10" name="Rectangle 10"/>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F305F4" w14:textId="1B6FF00F" w:rsidR="00553DBB" w:rsidRDefault="00553DBB" w:rsidP="00553DBB">
                          <w:pPr>
                            <w:jc w:val="center"/>
                          </w:pPr>
                          <w:r w:rsidRPr="000575C5">
                            <w:t>©</w:t>
                          </w:r>
                          <w:r>
                            <w:t xml:space="preserve"> 202</w:t>
                          </w:r>
                          <w:r w:rsidR="001D7442">
                            <w:t>4</w:t>
                          </w:r>
                          <w:r>
                            <w:t xml:space="preserve">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CFF38" id="Rectangle 10" o:spid="_x0000_s1031" style="position:absolute;margin-left:-2.5pt;margin-top:0;width:502.4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1HMfAIAAFo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" fillcolor="#006e51" stroked="f" strokeweight="1pt">
              <v:textbox inset="0,0,0,0">
                <w:txbxContent>
                  <w:p w14:paraId="26F305F4" w14:textId="1B6FF00F" w:rsidR="00553DBB" w:rsidRDefault="00553DBB" w:rsidP="00553DBB">
                    <w:pPr>
                      <w:jc w:val="center"/>
                    </w:pPr>
                    <w:r w:rsidRPr="000575C5">
                      <w:t>©</w:t>
                    </w:r>
                    <w:r>
                      <w:t xml:space="preserve"> 202</w:t>
                    </w:r>
                    <w:r w:rsidR="001D7442">
                      <w:t>4</w:t>
                    </w:r>
                    <w:r>
                      <w:t xml:space="preserve"> • Produce Safety Alliance • </w:t>
                    </w:r>
                    <w:r w:rsidRPr="00FB2851">
                      <w:t>producesafetyalliance.cornell.edu</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85DD" w14:textId="28A32980" w:rsidR="00D8428B" w:rsidRPr="00D8428B" w:rsidRDefault="008F188F" w:rsidP="008F188F">
    <w:pPr>
      <w:pStyle w:val="Footer"/>
      <w:jc w:val="center"/>
      <w:rPr>
        <w:sz w:val="18"/>
      </w:rPr>
    </w:pPr>
    <w:r>
      <w:rPr>
        <w:noProof/>
      </w:rPr>
      <mc:AlternateContent>
        <mc:Choice Requires="wps">
          <w:drawing>
            <wp:anchor distT="0" distB="0" distL="114300" distR="114300" simplePos="0" relativeHeight="251665408" behindDoc="1" locked="0" layoutInCell="1" allowOverlap="1" wp14:anchorId="167BDB6F" wp14:editId="67C99B9D">
              <wp:simplePos x="0" y="0"/>
              <wp:positionH relativeFrom="column">
                <wp:posOffset>4732020</wp:posOffset>
              </wp:positionH>
              <wp:positionV relativeFrom="paragraph">
                <wp:posOffset>-113651</wp:posOffset>
              </wp:positionV>
              <wp:extent cx="1714038" cy="256309"/>
              <wp:effectExtent l="0" t="0" r="0" b="0"/>
              <wp:wrapNone/>
              <wp:docPr id="926955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038" cy="256309"/>
                      </a:xfrm>
                      <a:prstGeom prst="rect">
                        <a:avLst/>
                      </a:prstGeom>
                      <a:noFill/>
                      <a:ln w="9525">
                        <a:noFill/>
                        <a:miter lim="800000"/>
                        <a:headEnd/>
                        <a:tailEnd/>
                      </a:ln>
                    </wps:spPr>
                    <wps:txbx>
                      <w:txbxContent>
                        <w:p w14:paraId="4B890C13" w14:textId="7F8A6DC7" w:rsidR="008F188F" w:rsidRPr="00585970" w:rsidRDefault="008F188F" w:rsidP="008F188F">
                          <w:pPr>
                            <w:pStyle w:val="Footer"/>
                            <w:jc w:val="right"/>
                            <w:rPr>
                              <w:sz w:val="18"/>
                            </w:rPr>
                          </w:pPr>
                          <w:r>
                            <w:rPr>
                              <w:sz w:val="18"/>
                            </w:rPr>
                            <w:t xml:space="preserve">Version </w:t>
                          </w:r>
                          <w:r w:rsidR="001D7442">
                            <w:rPr>
                              <w:sz w:val="18"/>
                            </w:rPr>
                            <w:t>3</w:t>
                          </w:r>
                          <w:r w:rsidRPr="00585970">
                            <w:rPr>
                              <w:sz w:val="18"/>
                            </w:rPr>
                            <w:t xml:space="preserve">, </w:t>
                          </w:r>
                          <w:r w:rsidR="001A3942">
                            <w:rPr>
                              <w:sz w:val="18"/>
                            </w:rPr>
                            <w:t>February 1</w:t>
                          </w:r>
                          <w:r>
                            <w:rPr>
                              <w:sz w:val="18"/>
                            </w:rPr>
                            <w:t xml:space="preserve">, </w:t>
                          </w:r>
                          <w:r w:rsidRPr="00585970">
                            <w:rPr>
                              <w:sz w:val="18"/>
                            </w:rPr>
                            <w:t>202</w:t>
                          </w:r>
                          <w:r w:rsidR="001D7442">
                            <w:rPr>
                              <w:sz w:val="18"/>
                            </w:rPr>
                            <w:t>4</w:t>
                          </w:r>
                        </w:p>
                        <w:p w14:paraId="63A11CD3" w14:textId="77777777" w:rsidR="008F188F" w:rsidRPr="00727B23" w:rsidRDefault="008F188F" w:rsidP="008F188F">
                          <w:pPr>
                            <w:jc w:val="right"/>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67BDB6F" id="_x0000_t202" coordsize="21600,21600" o:spt="202" path="m,l,21600r21600,l21600,xe">
              <v:stroke joinstyle="miter"/>
              <v:path gradientshapeok="t" o:connecttype="rect"/>
            </v:shapetype>
            <v:shape id="_x0000_s1032" type="#_x0000_t202" style="position:absolute;left:0;text-align:left;margin-left:372.6pt;margin-top:-8.95pt;width:134.95pt;height:2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" filled="f" stroked="f">
              <v:textbox>
                <w:txbxContent>
                  <w:p w14:paraId="4B890C13" w14:textId="7F8A6DC7" w:rsidR="008F188F" w:rsidRPr="00585970" w:rsidRDefault="008F188F" w:rsidP="008F188F">
                    <w:pPr>
                      <w:pStyle w:val="Footer"/>
                      <w:jc w:val="right"/>
                      <w:rPr>
                        <w:sz w:val="18"/>
                      </w:rPr>
                    </w:pPr>
                    <w:r>
                      <w:rPr>
                        <w:sz w:val="18"/>
                      </w:rPr>
                      <w:t xml:space="preserve">Version </w:t>
                    </w:r>
                    <w:r w:rsidR="001D7442">
                      <w:rPr>
                        <w:sz w:val="18"/>
                      </w:rPr>
                      <w:t>3</w:t>
                    </w:r>
                    <w:r w:rsidRPr="00585970">
                      <w:rPr>
                        <w:sz w:val="18"/>
                      </w:rPr>
                      <w:t xml:space="preserve">, </w:t>
                    </w:r>
                    <w:r w:rsidR="001A3942">
                      <w:rPr>
                        <w:sz w:val="18"/>
                      </w:rPr>
                      <w:t>February 1</w:t>
                    </w:r>
                    <w:r>
                      <w:rPr>
                        <w:sz w:val="18"/>
                      </w:rPr>
                      <w:t xml:space="preserve">, </w:t>
                    </w:r>
                    <w:r w:rsidRPr="00585970">
                      <w:rPr>
                        <w:sz w:val="18"/>
                      </w:rPr>
                      <w:t>202</w:t>
                    </w:r>
                    <w:r w:rsidR="001D7442">
                      <w:rPr>
                        <w:sz w:val="18"/>
                      </w:rPr>
                      <w:t>4</w:t>
                    </w:r>
                  </w:p>
                  <w:p w14:paraId="63A11CD3" w14:textId="77777777" w:rsidR="008F188F" w:rsidRPr="00727B23" w:rsidRDefault="008F188F" w:rsidP="008F188F">
                    <w:pPr>
                      <w:jc w:val="right"/>
                      <w:rPr>
                        <w:sz w:val="18"/>
                        <w:szCs w:val="18"/>
                      </w:rPr>
                    </w:pPr>
                  </w:p>
                </w:txbxContent>
              </v:textbox>
            </v:shape>
          </w:pict>
        </mc:Fallback>
      </mc:AlternateContent>
    </w:r>
    <w:r w:rsidR="00D8428B" w:rsidRPr="00585970">
      <w:rPr>
        <w:noProof/>
        <w:sz w:val="18"/>
      </w:rPr>
      <mc:AlternateContent>
        <mc:Choice Requires="wps">
          <w:drawing>
            <wp:anchor distT="0" distB="0" distL="114300" distR="114300" simplePos="0" relativeHeight="251661312" behindDoc="0" locked="0" layoutInCell="1" allowOverlap="1" wp14:anchorId="78D0440F" wp14:editId="4217250B">
              <wp:simplePos x="0" y="0"/>
              <wp:positionH relativeFrom="column">
                <wp:posOffset>-34290</wp:posOffset>
              </wp:positionH>
              <wp:positionV relativeFrom="paragraph">
                <wp:posOffset>-266700</wp:posOffset>
              </wp:positionV>
              <wp:extent cx="6380480" cy="206375"/>
              <wp:effectExtent l="0" t="0" r="0" b="0"/>
              <wp:wrapNone/>
              <wp:docPr id="9" name="Rectangle 9"/>
              <wp:cNvGraphicFramePr/>
              <a:graphic xmlns:a="http://schemas.openxmlformats.org/drawingml/2006/main">
                <a:graphicData uri="http://schemas.microsoft.com/office/word/2010/wordprocessingShape">
                  <wps:wsp>
                    <wps:cNvSpPr/>
                    <wps:spPr>
                      <a:xfrm>
                        <a:off x="0" y="0"/>
                        <a:ext cx="6380480" cy="206375"/>
                      </a:xfrm>
                      <a:prstGeom prst="rect">
                        <a:avLst/>
                      </a:prstGeom>
                      <a:solidFill>
                        <a:srgbClr val="006E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F2FFB4" w14:textId="46A952FA" w:rsidR="00D8428B" w:rsidRDefault="00D8428B" w:rsidP="00D8428B">
                          <w:pPr>
                            <w:jc w:val="center"/>
                          </w:pPr>
                          <w:r w:rsidRPr="000575C5">
                            <w:t>©</w:t>
                          </w:r>
                          <w:r>
                            <w:t xml:space="preserve"> 202</w:t>
                          </w:r>
                          <w:r w:rsidR="001D7442">
                            <w:t>4</w:t>
                          </w:r>
                          <w:r>
                            <w:t xml:space="preserve"> • Produce Safety Alliance • </w:t>
                          </w:r>
                          <w:r w:rsidRPr="00FB2851">
                            <w:t>producesafetyalliance.cornell.edu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0440F" id="Rectangle 9" o:spid="_x0000_s1033" style="position:absolute;left:0;text-align:left;margin-left:-2.7pt;margin-top:-21pt;width:502.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" fillcolor="#006e51" stroked="f" strokeweight="1pt">
              <v:textbox inset="0,0,0,0">
                <w:txbxContent>
                  <w:p w14:paraId="2FF2FFB4" w14:textId="46A952FA" w:rsidR="00D8428B" w:rsidRDefault="00D8428B" w:rsidP="00D8428B">
                    <w:pPr>
                      <w:jc w:val="center"/>
                    </w:pPr>
                    <w:r w:rsidRPr="000575C5">
                      <w:t>©</w:t>
                    </w:r>
                    <w:r>
                      <w:t xml:space="preserve"> 202</w:t>
                    </w:r>
                    <w:r w:rsidR="001D7442">
                      <w:t>4</w:t>
                    </w:r>
                    <w:r>
                      <w:t xml:space="preserve"> • Produce Safety Alliance • </w:t>
                    </w:r>
                    <w:r w:rsidRPr="00FB2851">
                      <w:t>producesafetyalliance.cornell.edu</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1B8F" w14:textId="77777777" w:rsidR="0085049D" w:rsidRDefault="0085049D" w:rsidP="00A13D0F">
      <w:pPr>
        <w:spacing w:after="0" w:line="240" w:lineRule="auto"/>
      </w:pPr>
      <w:r>
        <w:separator/>
      </w:r>
    </w:p>
  </w:footnote>
  <w:footnote w:type="continuationSeparator" w:id="0">
    <w:p w14:paraId="74F4DAE3" w14:textId="77777777" w:rsidR="0085049D" w:rsidRDefault="0085049D" w:rsidP="00A13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D167" w14:textId="77777777" w:rsidR="003D375D" w:rsidRDefault="003D3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97FD" w14:textId="77777777" w:rsidR="003D375D" w:rsidRDefault="003D3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1DD9" w14:textId="4A025741" w:rsidR="00D8428B" w:rsidRDefault="00D8428B">
    <w:pPr>
      <w:pStyle w:val="Header"/>
    </w:pPr>
    <w:r>
      <w:rPr>
        <w:noProof/>
      </w:rPr>
      <w:drawing>
        <wp:anchor distT="0" distB="0" distL="114300" distR="114300" simplePos="0" relativeHeight="251659264" behindDoc="0" locked="0" layoutInCell="1" allowOverlap="1" wp14:anchorId="56DA3CA4" wp14:editId="5588C0A2">
          <wp:simplePos x="0" y="0"/>
          <wp:positionH relativeFrom="page">
            <wp:posOffset>2464435</wp:posOffset>
          </wp:positionH>
          <wp:positionV relativeFrom="paragraph">
            <wp:posOffset>53340</wp:posOffset>
          </wp:positionV>
          <wp:extent cx="2843784" cy="566928"/>
          <wp:effectExtent l="0" t="0" r="1270" b="508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3784" cy="566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E0F"/>
    <w:multiLevelType w:val="hybridMultilevel"/>
    <w:tmpl w:val="BD96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A715A"/>
    <w:multiLevelType w:val="hybridMultilevel"/>
    <w:tmpl w:val="5776AD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51BF0"/>
    <w:multiLevelType w:val="hybridMultilevel"/>
    <w:tmpl w:val="D1A4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05BFB"/>
    <w:multiLevelType w:val="hybridMultilevel"/>
    <w:tmpl w:val="F7F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662236">
    <w:abstractNumId w:val="1"/>
  </w:num>
  <w:num w:numId="2" w16cid:durableId="968901924">
    <w:abstractNumId w:val="3"/>
  </w:num>
  <w:num w:numId="3" w16cid:durableId="366414016">
    <w:abstractNumId w:val="0"/>
  </w:num>
  <w:num w:numId="4" w16cid:durableId="1571161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38"/>
    <w:rsid w:val="000154FC"/>
    <w:rsid w:val="00027EE0"/>
    <w:rsid w:val="00055E04"/>
    <w:rsid w:val="00092201"/>
    <w:rsid w:val="001207E6"/>
    <w:rsid w:val="00145DA2"/>
    <w:rsid w:val="001569C3"/>
    <w:rsid w:val="00157F40"/>
    <w:rsid w:val="001A3942"/>
    <w:rsid w:val="001A5594"/>
    <w:rsid w:val="001B7F17"/>
    <w:rsid w:val="001C0BC0"/>
    <w:rsid w:val="001D21DA"/>
    <w:rsid w:val="001D7442"/>
    <w:rsid w:val="001F2220"/>
    <w:rsid w:val="001F5129"/>
    <w:rsid w:val="00210420"/>
    <w:rsid w:val="002250DE"/>
    <w:rsid w:val="0022591F"/>
    <w:rsid w:val="00240F86"/>
    <w:rsid w:val="00285AC4"/>
    <w:rsid w:val="002D3593"/>
    <w:rsid w:val="002F1119"/>
    <w:rsid w:val="002F1A0D"/>
    <w:rsid w:val="002F59E6"/>
    <w:rsid w:val="0031711D"/>
    <w:rsid w:val="00362E05"/>
    <w:rsid w:val="003C0FCE"/>
    <w:rsid w:val="003D1999"/>
    <w:rsid w:val="003D375D"/>
    <w:rsid w:val="003E2CED"/>
    <w:rsid w:val="003F4497"/>
    <w:rsid w:val="004037F3"/>
    <w:rsid w:val="004229B1"/>
    <w:rsid w:val="004822AD"/>
    <w:rsid w:val="00492A85"/>
    <w:rsid w:val="00495FA7"/>
    <w:rsid w:val="004A56C3"/>
    <w:rsid w:val="004E7438"/>
    <w:rsid w:val="00506A32"/>
    <w:rsid w:val="00553DBB"/>
    <w:rsid w:val="0055642F"/>
    <w:rsid w:val="00566B7C"/>
    <w:rsid w:val="00573538"/>
    <w:rsid w:val="005919A1"/>
    <w:rsid w:val="00594E10"/>
    <w:rsid w:val="005B1DE5"/>
    <w:rsid w:val="005F0D55"/>
    <w:rsid w:val="006550A7"/>
    <w:rsid w:val="0066730C"/>
    <w:rsid w:val="00667F2B"/>
    <w:rsid w:val="006A5E95"/>
    <w:rsid w:val="006D5173"/>
    <w:rsid w:val="006E24A3"/>
    <w:rsid w:val="00726EB1"/>
    <w:rsid w:val="0073288C"/>
    <w:rsid w:val="00734088"/>
    <w:rsid w:val="00750882"/>
    <w:rsid w:val="00791D0D"/>
    <w:rsid w:val="007B2B89"/>
    <w:rsid w:val="007B5B41"/>
    <w:rsid w:val="007C58CA"/>
    <w:rsid w:val="0085049D"/>
    <w:rsid w:val="008525F4"/>
    <w:rsid w:val="008C3877"/>
    <w:rsid w:val="008F188F"/>
    <w:rsid w:val="009254A0"/>
    <w:rsid w:val="00930C78"/>
    <w:rsid w:val="009320A0"/>
    <w:rsid w:val="00980F5E"/>
    <w:rsid w:val="009B5311"/>
    <w:rsid w:val="009C54FE"/>
    <w:rsid w:val="009F2974"/>
    <w:rsid w:val="00A13D0F"/>
    <w:rsid w:val="00A169D6"/>
    <w:rsid w:val="00A40861"/>
    <w:rsid w:val="00A45F5E"/>
    <w:rsid w:val="00A50E09"/>
    <w:rsid w:val="00A76C78"/>
    <w:rsid w:val="00A904B1"/>
    <w:rsid w:val="00AA104E"/>
    <w:rsid w:val="00AA4E1B"/>
    <w:rsid w:val="00AD07D7"/>
    <w:rsid w:val="00AD2137"/>
    <w:rsid w:val="00AE6C7F"/>
    <w:rsid w:val="00B07677"/>
    <w:rsid w:val="00B1077B"/>
    <w:rsid w:val="00B43DDA"/>
    <w:rsid w:val="00B92589"/>
    <w:rsid w:val="00BD6A4C"/>
    <w:rsid w:val="00C1222F"/>
    <w:rsid w:val="00C2261B"/>
    <w:rsid w:val="00C43CE5"/>
    <w:rsid w:val="00C45FE0"/>
    <w:rsid w:val="00C67FB9"/>
    <w:rsid w:val="00C74765"/>
    <w:rsid w:val="00C84E69"/>
    <w:rsid w:val="00CC174E"/>
    <w:rsid w:val="00CC5A7A"/>
    <w:rsid w:val="00D374D7"/>
    <w:rsid w:val="00D66628"/>
    <w:rsid w:val="00D830F9"/>
    <w:rsid w:val="00D8428B"/>
    <w:rsid w:val="00D8507B"/>
    <w:rsid w:val="00D96DD6"/>
    <w:rsid w:val="00DC0DD4"/>
    <w:rsid w:val="00DF4A42"/>
    <w:rsid w:val="00E14D79"/>
    <w:rsid w:val="00E14E07"/>
    <w:rsid w:val="00E1678B"/>
    <w:rsid w:val="00E34412"/>
    <w:rsid w:val="00E347B9"/>
    <w:rsid w:val="00E757F4"/>
    <w:rsid w:val="00E92174"/>
    <w:rsid w:val="00F869A4"/>
    <w:rsid w:val="00F9426C"/>
    <w:rsid w:val="00FA0231"/>
    <w:rsid w:val="00FA1434"/>
    <w:rsid w:val="00FB5B0D"/>
    <w:rsid w:val="00FB6D5C"/>
    <w:rsid w:val="00FC674A"/>
    <w:rsid w:val="00FD472A"/>
    <w:rsid w:val="7681B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1696C"/>
  <w15:chartTrackingRefBased/>
  <w15:docId w15:val="{8D992264-F5E7-4BE3-95A3-00EE14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38"/>
    <w:pPr>
      <w:spacing w:after="0" w:line="240" w:lineRule="auto"/>
      <w:ind w:left="720"/>
    </w:pPr>
    <w:rPr>
      <w:rFonts w:ascii="Calibri" w:hAnsi="Calibri" w:cs="Calibri"/>
    </w:rPr>
  </w:style>
  <w:style w:type="paragraph" w:styleId="Header">
    <w:name w:val="header"/>
    <w:basedOn w:val="Normal"/>
    <w:link w:val="HeaderChar"/>
    <w:uiPriority w:val="99"/>
    <w:unhideWhenUsed/>
    <w:rsid w:val="00A1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0F"/>
  </w:style>
  <w:style w:type="paragraph" w:styleId="Footer">
    <w:name w:val="footer"/>
    <w:basedOn w:val="Normal"/>
    <w:link w:val="FooterChar"/>
    <w:uiPriority w:val="99"/>
    <w:unhideWhenUsed/>
    <w:rsid w:val="00A1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0F"/>
  </w:style>
  <w:style w:type="character" w:styleId="CommentReference">
    <w:name w:val="annotation reference"/>
    <w:basedOn w:val="DefaultParagraphFont"/>
    <w:uiPriority w:val="99"/>
    <w:semiHidden/>
    <w:unhideWhenUsed/>
    <w:rsid w:val="007C58CA"/>
    <w:rPr>
      <w:sz w:val="16"/>
      <w:szCs w:val="16"/>
    </w:rPr>
  </w:style>
  <w:style w:type="paragraph" w:styleId="CommentText">
    <w:name w:val="annotation text"/>
    <w:basedOn w:val="Normal"/>
    <w:link w:val="CommentTextChar"/>
    <w:uiPriority w:val="99"/>
    <w:semiHidden/>
    <w:unhideWhenUsed/>
    <w:rsid w:val="007C58CA"/>
    <w:pPr>
      <w:spacing w:line="240" w:lineRule="auto"/>
    </w:pPr>
    <w:rPr>
      <w:sz w:val="20"/>
      <w:szCs w:val="20"/>
    </w:rPr>
  </w:style>
  <w:style w:type="character" w:customStyle="1" w:styleId="CommentTextChar">
    <w:name w:val="Comment Text Char"/>
    <w:basedOn w:val="DefaultParagraphFont"/>
    <w:link w:val="CommentText"/>
    <w:uiPriority w:val="99"/>
    <w:semiHidden/>
    <w:rsid w:val="007C58CA"/>
    <w:rPr>
      <w:sz w:val="20"/>
      <w:szCs w:val="20"/>
    </w:rPr>
  </w:style>
  <w:style w:type="paragraph" w:styleId="CommentSubject">
    <w:name w:val="annotation subject"/>
    <w:basedOn w:val="CommentText"/>
    <w:next w:val="CommentText"/>
    <w:link w:val="CommentSubjectChar"/>
    <w:uiPriority w:val="99"/>
    <w:semiHidden/>
    <w:unhideWhenUsed/>
    <w:rsid w:val="007C58CA"/>
    <w:rPr>
      <w:b/>
      <w:bCs/>
    </w:rPr>
  </w:style>
  <w:style w:type="character" w:customStyle="1" w:styleId="CommentSubjectChar">
    <w:name w:val="Comment Subject Char"/>
    <w:basedOn w:val="CommentTextChar"/>
    <w:link w:val="CommentSubject"/>
    <w:uiPriority w:val="99"/>
    <w:semiHidden/>
    <w:rsid w:val="007C58CA"/>
    <w:rPr>
      <w:b/>
      <w:bCs/>
      <w:sz w:val="20"/>
      <w:szCs w:val="20"/>
    </w:rPr>
  </w:style>
  <w:style w:type="character" w:styleId="Hyperlink">
    <w:name w:val="Hyperlink"/>
    <w:basedOn w:val="DefaultParagraphFont"/>
    <w:uiPriority w:val="99"/>
    <w:unhideWhenUsed/>
    <w:rsid w:val="002F59E6"/>
    <w:rPr>
      <w:color w:val="0563C1" w:themeColor="hyperlink"/>
      <w:u w:val="single"/>
    </w:rPr>
  </w:style>
  <w:style w:type="character" w:customStyle="1" w:styleId="UnresolvedMention1">
    <w:name w:val="Unresolved Mention1"/>
    <w:basedOn w:val="DefaultParagraphFont"/>
    <w:uiPriority w:val="99"/>
    <w:semiHidden/>
    <w:unhideWhenUsed/>
    <w:rsid w:val="002F59E6"/>
    <w:rPr>
      <w:color w:val="605E5C"/>
      <w:shd w:val="clear" w:color="auto" w:fill="E1DFDD"/>
    </w:rPr>
  </w:style>
  <w:style w:type="paragraph" w:styleId="BalloonText">
    <w:name w:val="Balloon Text"/>
    <w:basedOn w:val="Normal"/>
    <w:link w:val="BalloonTextChar"/>
    <w:uiPriority w:val="99"/>
    <w:semiHidden/>
    <w:unhideWhenUsed/>
    <w:rsid w:val="003E2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CED"/>
    <w:rPr>
      <w:rFonts w:ascii="Segoe UI" w:hAnsi="Segoe UI" w:cs="Segoe UI"/>
      <w:sz w:val="18"/>
      <w:szCs w:val="18"/>
    </w:rPr>
  </w:style>
  <w:style w:type="paragraph" w:styleId="Revision">
    <w:name w:val="Revision"/>
    <w:hidden/>
    <w:uiPriority w:val="99"/>
    <w:semiHidden/>
    <w:rsid w:val="00092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 Wall</dc:creator>
  <cp:keywords/>
  <dc:description/>
  <cp:lastModifiedBy>Rob Way</cp:lastModifiedBy>
  <cp:revision>38</cp:revision>
  <dcterms:created xsi:type="dcterms:W3CDTF">2021-11-19T19:53:00Z</dcterms:created>
  <dcterms:modified xsi:type="dcterms:W3CDTF">2024-02-14T16:56:00Z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68d602638f9aac65053efbe6fbd78f4c8459d6446483f49b9f1f19926152d440</vt:lpwstr>
  </property>
</Properties>
</file>